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0D7" w:rsidRPr="005A50D7" w:rsidRDefault="005A74BE" w:rsidP="005A50D7">
      <w:pPr>
        <w:spacing w:after="0"/>
        <w:jc w:val="center"/>
        <w:rPr>
          <w:b/>
          <w:sz w:val="24"/>
          <w:szCs w:val="24"/>
          <w:u w:val="single"/>
        </w:rPr>
      </w:pPr>
      <w:bookmarkStart w:id="0" w:name="_GoBack"/>
      <w:bookmarkEnd w:id="0"/>
      <w:r>
        <w:rPr>
          <w:b/>
          <w:sz w:val="24"/>
          <w:szCs w:val="24"/>
          <w:u w:val="single"/>
        </w:rPr>
        <w:t>POOL-IN-WHARFEDALE</w:t>
      </w:r>
      <w:r w:rsidR="005A50D7" w:rsidRPr="005A50D7">
        <w:rPr>
          <w:b/>
          <w:sz w:val="24"/>
          <w:szCs w:val="24"/>
          <w:u w:val="single"/>
        </w:rPr>
        <w:t xml:space="preserve"> NEIGHBOURHOOD PLAN</w:t>
      </w:r>
    </w:p>
    <w:p w:rsidR="005A50D7" w:rsidRPr="005A50D7" w:rsidRDefault="005A50D7" w:rsidP="005A50D7">
      <w:pPr>
        <w:spacing w:after="0"/>
        <w:jc w:val="center"/>
        <w:rPr>
          <w:b/>
          <w:sz w:val="24"/>
          <w:szCs w:val="24"/>
          <w:u w:val="single"/>
        </w:rPr>
      </w:pPr>
    </w:p>
    <w:p w:rsidR="005A50D7" w:rsidRPr="005A50D7" w:rsidRDefault="005A50D7" w:rsidP="005A50D7">
      <w:pPr>
        <w:spacing w:after="0"/>
        <w:jc w:val="center"/>
        <w:rPr>
          <w:b/>
          <w:sz w:val="24"/>
          <w:szCs w:val="24"/>
          <w:u w:val="single"/>
        </w:rPr>
      </w:pPr>
      <w:r w:rsidRPr="005A50D7">
        <w:rPr>
          <w:b/>
          <w:sz w:val="24"/>
          <w:szCs w:val="24"/>
          <w:u w:val="single"/>
        </w:rPr>
        <w:t>INFORMAL SITES CONSULTATION</w:t>
      </w:r>
    </w:p>
    <w:p w:rsidR="005A50D7" w:rsidRPr="005A50D7" w:rsidRDefault="005A50D7" w:rsidP="005A50D7">
      <w:pPr>
        <w:spacing w:after="0"/>
        <w:jc w:val="center"/>
        <w:rPr>
          <w:b/>
          <w:sz w:val="24"/>
          <w:szCs w:val="24"/>
          <w:u w:val="single"/>
        </w:rPr>
      </w:pPr>
    </w:p>
    <w:p w:rsidR="005A50D7" w:rsidRPr="005A50D7" w:rsidRDefault="005A50D7" w:rsidP="005A50D7">
      <w:pPr>
        <w:spacing w:after="0"/>
        <w:jc w:val="center"/>
        <w:rPr>
          <w:b/>
          <w:sz w:val="24"/>
          <w:szCs w:val="24"/>
          <w:u w:val="single"/>
        </w:rPr>
      </w:pPr>
      <w:r w:rsidRPr="005A50D7">
        <w:rPr>
          <w:b/>
          <w:sz w:val="24"/>
          <w:szCs w:val="24"/>
          <w:u w:val="single"/>
        </w:rPr>
        <w:t>Local Green Space</w:t>
      </w:r>
    </w:p>
    <w:p w:rsidR="005A50D7" w:rsidRDefault="005A50D7" w:rsidP="005A50D7">
      <w:pPr>
        <w:spacing w:after="0"/>
        <w:rPr>
          <w:sz w:val="24"/>
          <w:szCs w:val="24"/>
        </w:rPr>
      </w:pPr>
    </w:p>
    <w:p w:rsidR="005A74BE" w:rsidRDefault="005A74BE" w:rsidP="005A74BE">
      <w:pPr>
        <w:spacing w:after="0"/>
      </w:pPr>
      <w:r w:rsidRPr="003B6302">
        <w:t>Initial Ne</w:t>
      </w:r>
      <w:r>
        <w:t>ighbourhood Plan consultations clearly revealed a community anxious to preserve its accessible green environment, with recreational land highlighted. In the autumn 2017 consultation on a Policy Intentions Document, some 93% of respondents supported a policy intention covering the protection and enhancement of Local Green Space.</w:t>
      </w:r>
    </w:p>
    <w:p w:rsidR="005A74BE" w:rsidRDefault="005A74BE" w:rsidP="005A74BE">
      <w:pPr>
        <w:spacing w:after="0"/>
        <w:rPr>
          <w:sz w:val="24"/>
          <w:szCs w:val="24"/>
        </w:rPr>
      </w:pPr>
    </w:p>
    <w:p w:rsidR="005A74BE" w:rsidRDefault="005A74BE" w:rsidP="005A74BE">
      <w:pPr>
        <w:spacing w:after="0"/>
      </w:pPr>
      <w:r>
        <w:t>The Government’s National Planning Policy Framework (NPPF) provided local communities, including those preparing Neighbourhood Plans, with the new power of Local Green Space (LGS) designation, enabling them to identify for special protection green areas of particular value to them, subject to certain criteria. These include close proximity to the community served and particular local significance, by virtue for example of wildlife richness, history or beauty. This in addition to and distinct from any green space protection policies included in the Leeds Local Plan. As a result of this provision, such areas will enjoy a high level of protection against development, consistent with that afforded by Green Belt designation.</w:t>
      </w:r>
    </w:p>
    <w:p w:rsidR="005A74BE" w:rsidRDefault="005A74BE" w:rsidP="005A74BE">
      <w:pPr>
        <w:spacing w:after="0"/>
      </w:pPr>
    </w:p>
    <w:p w:rsidR="005A74BE" w:rsidRDefault="005A74BE" w:rsidP="005A74BE">
      <w:r>
        <w:t xml:space="preserve">Pool-in-Wharfedale Parish Council has assessed a candidate list of Local Green Space sites against the relevant NPPF criteria. Full details of the assessments will be included as an appendix to the final plan, indicating which candidate sites were considered eligible for LGS designation and which will be covered, as a result, by Policy GE3 below. </w:t>
      </w:r>
    </w:p>
    <w:p w:rsidR="005A74BE" w:rsidRDefault="005A74BE" w:rsidP="005A74BE">
      <w:r>
        <w:t xml:space="preserve">As a basis for this process, consideration has been given to the green space protection afforded to Pool sites by the adopted Leeds development plan (Unitary Development Plan), Core Strategy Policy G6 and the likely protection to be extended by the Leeds Site Allocations Plan. </w:t>
      </w:r>
    </w:p>
    <w:p w:rsidR="005A74BE" w:rsidRPr="00083B7C" w:rsidRDefault="005A74BE" w:rsidP="005A74BE">
      <w:pPr>
        <w:rPr>
          <w:highlight w:val="yellow"/>
        </w:rPr>
      </w:pPr>
      <w:r w:rsidRPr="00083B7C">
        <w:rPr>
          <w:highlight w:val="yellow"/>
        </w:rPr>
        <w:t xml:space="preserve">POLICY </w:t>
      </w:r>
      <w:r>
        <w:rPr>
          <w:highlight w:val="yellow"/>
        </w:rPr>
        <w:t>GE3</w:t>
      </w:r>
      <w:r w:rsidRPr="00083B7C">
        <w:rPr>
          <w:highlight w:val="yellow"/>
        </w:rPr>
        <w:t xml:space="preserve">: </w:t>
      </w:r>
      <w:r>
        <w:rPr>
          <w:highlight w:val="yellow"/>
        </w:rPr>
        <w:t xml:space="preserve">PROTECTION OF </w:t>
      </w:r>
      <w:r w:rsidRPr="00083B7C">
        <w:rPr>
          <w:highlight w:val="yellow"/>
        </w:rPr>
        <w:t>LOCAL GREEN SPACE</w:t>
      </w:r>
    </w:p>
    <w:p w:rsidR="00F5784F" w:rsidRDefault="005A74BE" w:rsidP="005A74BE">
      <w:pPr>
        <w:pStyle w:val="Default"/>
        <w:jc w:val="both"/>
        <w:rPr>
          <w:rFonts w:ascii="Calibri" w:hAnsi="Calibri" w:cs="Calibri"/>
          <w:bCs/>
          <w:sz w:val="22"/>
          <w:szCs w:val="22"/>
        </w:rPr>
      </w:pPr>
      <w:r w:rsidRPr="003C51A9">
        <w:rPr>
          <w:rFonts w:ascii="Calibri" w:hAnsi="Calibri" w:cs="Calibri"/>
          <w:bCs/>
          <w:sz w:val="22"/>
          <w:szCs w:val="22"/>
          <w:highlight w:val="yellow"/>
        </w:rPr>
        <w:t>The areas listed below and shown on the Neighbourhood Plan Map are designated as Local Green Space. Development on these areas will not be permitted other than in very special circumstances</w:t>
      </w:r>
      <w:r>
        <w:rPr>
          <w:rFonts w:ascii="Calibri" w:hAnsi="Calibri" w:cs="Calibri"/>
          <w:bCs/>
          <w:sz w:val="22"/>
          <w:szCs w:val="22"/>
        </w:rPr>
        <w:t>.</w:t>
      </w:r>
    </w:p>
    <w:p w:rsidR="005A74BE" w:rsidRDefault="005A74BE" w:rsidP="005A74BE">
      <w:pPr>
        <w:pStyle w:val="Default"/>
        <w:jc w:val="both"/>
        <w:rPr>
          <w:rFonts w:ascii="Calibri" w:hAnsi="Calibri" w:cs="Calibri"/>
          <w:bCs/>
          <w:sz w:val="22"/>
          <w:szCs w:val="22"/>
        </w:rPr>
      </w:pPr>
    </w:p>
    <w:p w:rsidR="00F5784F" w:rsidRPr="00F5784F" w:rsidRDefault="00F5784F" w:rsidP="005A50D7">
      <w:pPr>
        <w:pStyle w:val="Default"/>
        <w:jc w:val="both"/>
        <w:rPr>
          <w:rFonts w:ascii="Calibri" w:hAnsi="Calibri" w:cs="Calibri"/>
          <w:bCs/>
          <w:i/>
          <w:sz w:val="22"/>
          <w:szCs w:val="22"/>
        </w:rPr>
      </w:pPr>
      <w:r w:rsidRPr="00F5784F">
        <w:rPr>
          <w:rFonts w:ascii="Calibri" w:hAnsi="Calibri" w:cs="Calibri"/>
          <w:bCs/>
          <w:i/>
          <w:sz w:val="22"/>
          <w:szCs w:val="22"/>
          <w:highlight w:val="yellow"/>
        </w:rPr>
        <w:t>(NB Final list to be added following consultation)</w:t>
      </w:r>
    </w:p>
    <w:p w:rsidR="001343B1" w:rsidRDefault="001343B1"/>
    <w:p w:rsidR="005A50D7" w:rsidRPr="005A50D7" w:rsidRDefault="005A50D7">
      <w:pPr>
        <w:rPr>
          <w:b/>
          <w:i/>
        </w:rPr>
      </w:pPr>
      <w:r w:rsidRPr="005A50D7">
        <w:rPr>
          <w:b/>
          <w:i/>
        </w:rPr>
        <w:t>(NB the area understood to be of interest to you is shown on the enclosed map and covered by the enclosed assessment)</w:t>
      </w:r>
    </w:p>
    <w:sectPr w:rsidR="005A50D7" w:rsidRPr="005A5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0D7"/>
    <w:rsid w:val="001343B1"/>
    <w:rsid w:val="005A50D7"/>
    <w:rsid w:val="005A74BE"/>
    <w:rsid w:val="005E6348"/>
    <w:rsid w:val="00A13875"/>
    <w:rsid w:val="00F57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A6ADA-C13B-4677-81FE-DC890ED4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0D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50D7"/>
    <w:pPr>
      <w:autoSpaceDE w:val="0"/>
      <w:autoSpaceDN w:val="0"/>
      <w:adjustRightInd w:val="0"/>
      <w:spacing w:after="0" w:line="240" w:lineRule="auto"/>
    </w:pPr>
    <w:rPr>
      <w:rFonts w:ascii="Arial" w:eastAsia="Calibri" w:hAnsi="Arial" w:cs="Arial"/>
      <w:color w:val="000000"/>
      <w:sz w:val="24"/>
      <w:szCs w:val="24"/>
      <w:lang w:val="en-US"/>
    </w:rPr>
  </w:style>
  <w:style w:type="table" w:styleId="TableGrid">
    <w:name w:val="Table Grid"/>
    <w:basedOn w:val="TableNormal"/>
    <w:rsid w:val="005A74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John Ryan</cp:lastModifiedBy>
  <cp:revision>2</cp:revision>
  <dcterms:created xsi:type="dcterms:W3CDTF">2018-12-19T11:33:00Z</dcterms:created>
  <dcterms:modified xsi:type="dcterms:W3CDTF">2018-12-19T11:33:00Z</dcterms:modified>
</cp:coreProperties>
</file>