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469" w:rsidRPr="00055469" w:rsidRDefault="00E62FC6" w:rsidP="00055469">
      <w:pPr>
        <w:jc w:val="center"/>
        <w:rPr>
          <w:b/>
          <w:u w:val="single"/>
        </w:rPr>
      </w:pPr>
      <w:bookmarkStart w:id="0" w:name="_GoBack"/>
      <w:bookmarkEnd w:id="0"/>
      <w:r>
        <w:rPr>
          <w:b/>
          <w:u w:val="single"/>
        </w:rPr>
        <w:t>POOL-IN-WHARFEDALE</w:t>
      </w:r>
      <w:r w:rsidR="00055469" w:rsidRPr="00055469">
        <w:rPr>
          <w:b/>
          <w:u w:val="single"/>
        </w:rPr>
        <w:t xml:space="preserve"> NEIGHBOURHOOD PLAN</w:t>
      </w:r>
    </w:p>
    <w:p w:rsidR="00055469" w:rsidRPr="00055469" w:rsidRDefault="00055469" w:rsidP="00055469">
      <w:pPr>
        <w:jc w:val="center"/>
        <w:rPr>
          <w:b/>
          <w:u w:val="single"/>
        </w:rPr>
      </w:pPr>
      <w:r w:rsidRPr="00055469">
        <w:rPr>
          <w:b/>
          <w:u w:val="single"/>
        </w:rPr>
        <w:t>INFORMAL SITES CONSULTATION</w:t>
      </w:r>
    </w:p>
    <w:p w:rsidR="00055469" w:rsidRDefault="004312E8" w:rsidP="00055469">
      <w:pPr>
        <w:jc w:val="center"/>
        <w:rPr>
          <w:b/>
          <w:u w:val="single"/>
        </w:rPr>
      </w:pPr>
      <w:r>
        <w:rPr>
          <w:b/>
          <w:u w:val="single"/>
        </w:rPr>
        <w:t>New Community</w:t>
      </w:r>
      <w:r w:rsidR="00055469" w:rsidRPr="00055469">
        <w:rPr>
          <w:b/>
          <w:u w:val="single"/>
        </w:rPr>
        <w:t xml:space="preserve"> Facilities</w:t>
      </w:r>
    </w:p>
    <w:p w:rsidR="004312E8" w:rsidRDefault="004312E8" w:rsidP="004312E8"/>
    <w:p w:rsidR="004312E8" w:rsidRDefault="004312E8" w:rsidP="004312E8">
      <w:r>
        <w:t>The Pool community greatly values its community facilities and has clearly indicated a desire for additional provision. In the initial ‘Living Survey’ of 2015/16, respondents identified a combined health services centre, educational facilities, sociable meeting places and a library as the most wanted additional facilities for the area. In the follow-up 2017 Policy Intentions Document consultation, 86% of respondents supported the policy intention to welcome and encourage acceptable development that would provide for new facilities.</w:t>
      </w:r>
    </w:p>
    <w:p w:rsidR="004312E8" w:rsidRDefault="004312E8" w:rsidP="004312E8">
      <w:pPr>
        <w:spacing w:after="0"/>
      </w:pPr>
      <w:r>
        <w:t xml:space="preserve">Leeds City Council Core Strategy Policy P9 stresses the importance of access to local facilities for community health and wellbeing. It also states that new provision should be relative to local levels of need and proportionate to size of settlement, as well as easily accessible, centrally located and not detrimental to local residential amenity. </w:t>
      </w:r>
    </w:p>
    <w:p w:rsidR="004312E8" w:rsidRDefault="004312E8" w:rsidP="004312E8">
      <w:pPr>
        <w:spacing w:after="0"/>
      </w:pPr>
    </w:p>
    <w:p w:rsidR="004312E8" w:rsidRDefault="004312E8" w:rsidP="004312E8">
      <w:pPr>
        <w:spacing w:after="0"/>
      </w:pPr>
      <w:r>
        <w:t xml:space="preserve">Within this context, Policy CFS3 identifies ‘Land East of Main Street’, thought by the parish council to be suitable for the possible future development of new community uses with associated car parking, should the current motor repair and sales uses cease. </w:t>
      </w:r>
    </w:p>
    <w:p w:rsidR="004312E8" w:rsidRDefault="004312E8" w:rsidP="004312E8">
      <w:pPr>
        <w:spacing w:after="0"/>
        <w:rPr>
          <w:highlight w:val="yellow"/>
        </w:rPr>
      </w:pPr>
    </w:p>
    <w:p w:rsidR="004312E8" w:rsidRPr="00513C45" w:rsidRDefault="004312E8" w:rsidP="004312E8">
      <w:pPr>
        <w:rPr>
          <w:highlight w:val="yellow"/>
        </w:rPr>
      </w:pPr>
      <w:r w:rsidRPr="00513C45">
        <w:rPr>
          <w:highlight w:val="yellow"/>
        </w:rPr>
        <w:t>POLICY CFS3: LAND EAST OF MAIN STREET</w:t>
      </w:r>
    </w:p>
    <w:p w:rsidR="004312E8" w:rsidRPr="00513C45" w:rsidRDefault="004312E8" w:rsidP="004312E8">
      <w:pPr>
        <w:rPr>
          <w:highlight w:val="yellow"/>
        </w:rPr>
      </w:pPr>
      <w:r w:rsidRPr="00513C45">
        <w:rPr>
          <w:highlight w:val="yellow"/>
        </w:rPr>
        <w:t>Land East of Main Street, as shown on the Neighbourhood Plan Map, presents an opportunity for the developm</w:t>
      </w:r>
      <w:r>
        <w:rPr>
          <w:highlight w:val="yellow"/>
        </w:rPr>
        <w:t>ent of community uses, which could include any of expanded or new village retail, parish council offices and cultural uses (such as a parish museum/archive), together with associated public car parking.</w:t>
      </w:r>
    </w:p>
    <w:p w:rsidR="004312E8" w:rsidRDefault="004312E8" w:rsidP="004312E8">
      <w:r>
        <w:rPr>
          <w:highlight w:val="yellow"/>
        </w:rPr>
        <w:t>Any d</w:t>
      </w:r>
      <w:r w:rsidRPr="00513C45">
        <w:rPr>
          <w:highlight w:val="yellow"/>
        </w:rPr>
        <w:t>evelopment of this site should have regard to the following:-</w:t>
      </w:r>
    </w:p>
    <w:p w:rsidR="004312E8" w:rsidRPr="007C4C33" w:rsidRDefault="004312E8" w:rsidP="004312E8">
      <w:pPr>
        <w:numPr>
          <w:ilvl w:val="0"/>
          <w:numId w:val="1"/>
        </w:numPr>
        <w:spacing w:after="0"/>
        <w:rPr>
          <w:highlight w:val="yellow"/>
        </w:rPr>
      </w:pPr>
      <w:r w:rsidRPr="007C4C33">
        <w:rPr>
          <w:highlight w:val="yellow"/>
        </w:rPr>
        <w:t>Preservation or enhancement of the character or appearance of the Pool-in-Wharfedale Conservation Area within which the site is located, including compliance with Policy BH1 (specifically ‘Area 1’ and ‘General’ provisions);</w:t>
      </w:r>
    </w:p>
    <w:p w:rsidR="004312E8" w:rsidRPr="007C4C33" w:rsidRDefault="004312E8" w:rsidP="004312E8">
      <w:pPr>
        <w:numPr>
          <w:ilvl w:val="0"/>
          <w:numId w:val="1"/>
        </w:numPr>
        <w:spacing w:after="0"/>
        <w:rPr>
          <w:highlight w:val="yellow"/>
        </w:rPr>
      </w:pPr>
      <w:r w:rsidRPr="007C4C33">
        <w:rPr>
          <w:highlight w:val="yellow"/>
        </w:rPr>
        <w:t>Preservation of the settings of listed and positive buildings adjacent and opposite to the site;</w:t>
      </w:r>
    </w:p>
    <w:p w:rsidR="004312E8" w:rsidRPr="007C4C33" w:rsidRDefault="004312E8" w:rsidP="004312E8">
      <w:pPr>
        <w:numPr>
          <w:ilvl w:val="0"/>
          <w:numId w:val="1"/>
        </w:numPr>
        <w:spacing w:after="0"/>
        <w:rPr>
          <w:highlight w:val="yellow"/>
        </w:rPr>
      </w:pPr>
      <w:r w:rsidRPr="007C4C33">
        <w:rPr>
          <w:highlight w:val="yellow"/>
        </w:rPr>
        <w:t>The carrying out of a traffic impact assessment of the development;</w:t>
      </w:r>
    </w:p>
    <w:p w:rsidR="004312E8" w:rsidRPr="007C4C33" w:rsidRDefault="004312E8" w:rsidP="004312E8">
      <w:pPr>
        <w:numPr>
          <w:ilvl w:val="0"/>
          <w:numId w:val="1"/>
        </w:numPr>
        <w:spacing w:after="0"/>
        <w:rPr>
          <w:highlight w:val="yellow"/>
        </w:rPr>
      </w:pPr>
      <w:r w:rsidRPr="007C4C33">
        <w:rPr>
          <w:highlight w:val="yellow"/>
        </w:rPr>
        <w:t>Provision of electric vehicle charging infrastructure in parking spaces to at least the minimum standard of provision either recommended or required.</w:t>
      </w:r>
    </w:p>
    <w:p w:rsidR="00E62FC6" w:rsidRDefault="00E62FC6" w:rsidP="00055469">
      <w:pPr>
        <w:jc w:val="center"/>
        <w:rPr>
          <w:b/>
          <w:u w:val="single"/>
        </w:rPr>
      </w:pPr>
    </w:p>
    <w:p w:rsidR="001343B1" w:rsidRDefault="004312E8">
      <w:r w:rsidRPr="005A50D7">
        <w:rPr>
          <w:b/>
          <w:i/>
        </w:rPr>
        <w:t xml:space="preserve"> </w:t>
      </w:r>
      <w:r w:rsidR="00F261EB" w:rsidRPr="005A50D7">
        <w:rPr>
          <w:b/>
          <w:i/>
        </w:rPr>
        <w:t xml:space="preserve">(NB the </w:t>
      </w:r>
      <w:r>
        <w:rPr>
          <w:b/>
          <w:i/>
        </w:rPr>
        <w:t>site</w:t>
      </w:r>
      <w:r w:rsidR="00F261EB" w:rsidRPr="005A50D7">
        <w:rPr>
          <w:b/>
          <w:i/>
        </w:rPr>
        <w:t xml:space="preserve"> understood to be of interest to you is shown on the enclosed map)</w:t>
      </w:r>
    </w:p>
    <w:sectPr w:rsidR="001343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50C4A"/>
    <w:multiLevelType w:val="hybridMultilevel"/>
    <w:tmpl w:val="5B901AF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8211A5"/>
    <w:multiLevelType w:val="hybridMultilevel"/>
    <w:tmpl w:val="560A5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469"/>
    <w:rsid w:val="00055469"/>
    <w:rsid w:val="00070721"/>
    <w:rsid w:val="000A3DC7"/>
    <w:rsid w:val="001343B1"/>
    <w:rsid w:val="001C1B19"/>
    <w:rsid w:val="00286FCC"/>
    <w:rsid w:val="0035528B"/>
    <w:rsid w:val="004312E8"/>
    <w:rsid w:val="00856B7B"/>
    <w:rsid w:val="00910C31"/>
    <w:rsid w:val="00E62FC6"/>
    <w:rsid w:val="00F26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3C1F0-694F-43EB-9A25-1B0312136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46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John Ryan</cp:lastModifiedBy>
  <cp:revision>2</cp:revision>
  <dcterms:created xsi:type="dcterms:W3CDTF">2018-12-19T11:35:00Z</dcterms:created>
  <dcterms:modified xsi:type="dcterms:W3CDTF">2018-12-19T11:35:00Z</dcterms:modified>
</cp:coreProperties>
</file>