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3795" w14:textId="77777777" w:rsidR="00D53062" w:rsidRDefault="00A417A6" w:rsidP="00A417A6">
      <w:pPr>
        <w:pStyle w:val="Title"/>
        <w:rPr>
          <w:rFonts w:asciiTheme="minorHAnsi" w:hAnsiTheme="minorHAnsi"/>
        </w:rPr>
      </w:pPr>
      <w:r w:rsidRPr="007F29C0">
        <w:rPr>
          <w:rFonts w:asciiTheme="minorHAnsi" w:hAnsiTheme="minorHAnsi"/>
        </w:rPr>
        <w:t xml:space="preserve">Specific Consultation for </w:t>
      </w:r>
    </w:p>
    <w:p w14:paraId="103A13D9" w14:textId="589B7C66" w:rsidR="00A417A6" w:rsidRDefault="00A417A6" w:rsidP="00A417A6">
      <w:pPr>
        <w:pStyle w:val="Title"/>
        <w:rPr>
          <w:rFonts w:asciiTheme="minorHAnsi" w:hAnsiTheme="minorHAnsi"/>
        </w:rPr>
      </w:pPr>
      <w:r w:rsidRPr="007F29C0">
        <w:rPr>
          <w:rFonts w:asciiTheme="minorHAnsi" w:hAnsiTheme="minorHAnsi"/>
        </w:rPr>
        <w:t>Pool-in-Wharfedale Neighbourhood Plan</w:t>
      </w:r>
    </w:p>
    <w:p w14:paraId="3D675F52" w14:textId="06ECD24C" w:rsidR="00A6002B" w:rsidRDefault="007F2577" w:rsidP="00A6002B">
      <w:pPr>
        <w:pStyle w:val="Title"/>
      </w:pPr>
      <w:r>
        <w:t xml:space="preserve">Monday </w:t>
      </w:r>
      <w:r w:rsidR="00F13B61">
        <w:t xml:space="preserve">13 </w:t>
      </w:r>
      <w:r w:rsidR="00A6002B">
        <w:t xml:space="preserve">January </w:t>
      </w:r>
      <w:r w:rsidR="00484724">
        <w:t xml:space="preserve"> to </w:t>
      </w:r>
      <w:r w:rsidR="00133DCE">
        <w:t>Monday 1</w:t>
      </w:r>
      <w:r w:rsidR="00484724">
        <w:t xml:space="preserve">0 February </w:t>
      </w:r>
      <w:r w:rsidR="00A6002B">
        <w:t>2025</w:t>
      </w:r>
    </w:p>
    <w:p w14:paraId="4164CA0B" w14:textId="77777777" w:rsidR="00A6002B" w:rsidRDefault="00A6002B" w:rsidP="00A6002B"/>
    <w:p w14:paraId="6194BD42" w14:textId="5841C995" w:rsidR="00D53062" w:rsidRDefault="00D53062" w:rsidP="007F29C0">
      <w:pPr>
        <w:spacing w:after="0" w:line="276" w:lineRule="auto"/>
      </w:pPr>
      <w:r>
        <w:t>The Examiner has</w:t>
      </w:r>
      <w:r w:rsidRPr="001163D6">
        <w:t xml:space="preserve"> indicate</w:t>
      </w:r>
      <w:r>
        <w:t>d</w:t>
      </w:r>
      <w:r w:rsidRPr="001163D6">
        <w:t xml:space="preserve"> that the </w:t>
      </w:r>
      <w:r>
        <w:t xml:space="preserve">Neighbourhood </w:t>
      </w:r>
      <w:r w:rsidRPr="001163D6">
        <w:t>Plan is a very important and innovative</w:t>
      </w:r>
      <w:r>
        <w:t xml:space="preserve"> </w:t>
      </w:r>
      <w:r w:rsidRPr="001163D6">
        <w:t>document that will have a positive impact on the local area.</w:t>
      </w:r>
      <w:r>
        <w:t xml:space="preserve"> To address</w:t>
      </w:r>
      <w:r w:rsidRPr="001163D6">
        <w:t xml:space="preserve"> issues </w:t>
      </w:r>
      <w:r>
        <w:t xml:space="preserve">that </w:t>
      </w:r>
      <w:r w:rsidRPr="001163D6">
        <w:t>ensure that the Plan is as robust as it possibly can be for the future</w:t>
      </w:r>
      <w:r>
        <w:t xml:space="preserve">, the examination has been paused </w:t>
      </w:r>
      <w:r w:rsidRPr="001163D6">
        <w:t>to allow the Parish Council a short</w:t>
      </w:r>
      <w:r>
        <w:t xml:space="preserve"> </w:t>
      </w:r>
      <w:r w:rsidRPr="001163D6">
        <w:t>period to undertake some further specific consultation</w:t>
      </w:r>
      <w:r>
        <w:t xml:space="preserve">. </w:t>
      </w:r>
    </w:p>
    <w:p w14:paraId="303D5CAB" w14:textId="3520CBAA" w:rsidR="006003C4" w:rsidRPr="00926BED" w:rsidRDefault="00187F09" w:rsidP="007F29C0">
      <w:pPr>
        <w:spacing w:after="0" w:line="276" w:lineRule="auto"/>
      </w:pPr>
      <w:r w:rsidRPr="007F29C0">
        <w:t>In response to Examination Note 2 from the Examiner, t</w:t>
      </w:r>
      <w:r w:rsidR="007F29C0" w:rsidRPr="007F29C0">
        <w:t xml:space="preserve">wo </w:t>
      </w:r>
      <w:r w:rsidRPr="007F29C0">
        <w:t>points require specific consultation with the residents of Pool-in-Wharfedale</w:t>
      </w:r>
      <w:r w:rsidR="00A6002B">
        <w:t xml:space="preserve"> and three points are shared for information</w:t>
      </w:r>
      <w:r w:rsidR="00C0553F">
        <w:t xml:space="preserve">. </w:t>
      </w:r>
      <w:bookmarkStart w:id="0" w:name="_Hlk187069088"/>
      <w:r w:rsidR="00FB35CC" w:rsidRPr="00926BED">
        <w:t>These are, in summary:</w:t>
      </w:r>
    </w:p>
    <w:p w14:paraId="523A59CF" w14:textId="77777777" w:rsidR="00FB35CC" w:rsidRPr="00926BED" w:rsidRDefault="00FB35CC" w:rsidP="007F29C0">
      <w:pPr>
        <w:spacing w:after="0" w:line="276" w:lineRule="auto"/>
      </w:pPr>
    </w:p>
    <w:p w14:paraId="60879A48" w14:textId="5F905776" w:rsidR="00FB35CC" w:rsidRPr="00926BED" w:rsidRDefault="00FB35CC" w:rsidP="00FB35CC">
      <w:pPr>
        <w:pStyle w:val="ListParagraph"/>
        <w:numPr>
          <w:ilvl w:val="0"/>
          <w:numId w:val="7"/>
        </w:numPr>
        <w:spacing w:after="0" w:line="276" w:lineRule="auto"/>
      </w:pPr>
      <w:r w:rsidRPr="00926BED">
        <w:t>A new combined policy TT1 and TT3</w:t>
      </w:r>
    </w:p>
    <w:p w14:paraId="4C9AFD7A" w14:textId="6ADCB5E7" w:rsidR="00FB35CC" w:rsidRPr="00926BED" w:rsidRDefault="00FB35CC" w:rsidP="00FB35CC">
      <w:pPr>
        <w:pStyle w:val="ListParagraph"/>
        <w:numPr>
          <w:ilvl w:val="0"/>
          <w:numId w:val="7"/>
        </w:numPr>
      </w:pPr>
      <w:r w:rsidRPr="00926BED">
        <w:t>Policy GE1 to designate a new Area of Local Landscape Sensitivity with new supporting text (Boundary to remain the same as the Special Landscape Area proposed under previous Policy GE1)</w:t>
      </w:r>
    </w:p>
    <w:p w14:paraId="187256A8" w14:textId="46596657" w:rsidR="00FB35CC" w:rsidRPr="00926BED" w:rsidRDefault="00FB35CC" w:rsidP="00FB35CC">
      <w:pPr>
        <w:pStyle w:val="ListParagraph"/>
        <w:numPr>
          <w:ilvl w:val="0"/>
          <w:numId w:val="7"/>
        </w:numPr>
      </w:pPr>
      <w:r w:rsidRPr="00926BED">
        <w:t>The neighbourhood plan policies map has been updated to be clearer.</w:t>
      </w:r>
    </w:p>
    <w:p w14:paraId="75733CC6" w14:textId="02D36C3D" w:rsidR="00FB35CC" w:rsidRPr="00926BED" w:rsidRDefault="00FB35CC" w:rsidP="00FB35CC">
      <w:pPr>
        <w:pStyle w:val="ListParagraph"/>
        <w:numPr>
          <w:ilvl w:val="0"/>
          <w:numId w:val="7"/>
        </w:numPr>
      </w:pPr>
      <w:r w:rsidRPr="00926BED">
        <w:t>Detailed plans for LGSs 01, 05, 06, 07 and 08 for policy GE3 have been revised.</w:t>
      </w:r>
    </w:p>
    <w:p w14:paraId="38BBD1F4" w14:textId="09D1BFFC" w:rsidR="00FB35CC" w:rsidRPr="00926BED" w:rsidRDefault="00FB35CC" w:rsidP="00FB35CC">
      <w:pPr>
        <w:pStyle w:val="ListParagraph"/>
        <w:numPr>
          <w:ilvl w:val="0"/>
          <w:numId w:val="7"/>
        </w:numPr>
      </w:pPr>
      <w:r w:rsidRPr="00926BED">
        <w:t xml:space="preserve">Policy CFS3: Land East of Main Street will be deleted from the plan as the land is not available and hence the policy is not deliverable. </w:t>
      </w:r>
    </w:p>
    <w:p w14:paraId="0C60EB3F" w14:textId="5FA03A39" w:rsidR="00F13B61" w:rsidRDefault="00FB35CC" w:rsidP="005C3C7A">
      <w:pPr>
        <w:spacing w:after="0" w:line="276" w:lineRule="auto"/>
        <w:rPr>
          <w:rStyle w:val="Hyperlink"/>
        </w:rPr>
      </w:pPr>
      <w:r w:rsidRPr="00926BED">
        <w:t xml:space="preserve">You can view more information via the survey at </w:t>
      </w:r>
      <w:hyperlink r:id="rId8" w:history="1">
        <w:r w:rsidR="00926BED" w:rsidRPr="00926BED">
          <w:rPr>
            <w:rStyle w:val="Hyperlink"/>
          </w:rPr>
          <w:t>surveys.leeds.gov.uk/s/PIWReg17/</w:t>
        </w:r>
      </w:hyperlink>
      <w:bookmarkEnd w:id="0"/>
    </w:p>
    <w:p w14:paraId="7AA287F4" w14:textId="77777777" w:rsidR="00CA1C74" w:rsidRDefault="00CA1C74" w:rsidP="005C3C7A">
      <w:pPr>
        <w:spacing w:after="0" w:line="276" w:lineRule="auto"/>
        <w:rPr>
          <w:b/>
          <w:bCs/>
        </w:rPr>
      </w:pPr>
    </w:p>
    <w:p w14:paraId="407CB457" w14:textId="4B45C916" w:rsidR="00F13B61" w:rsidRDefault="00F13B61" w:rsidP="00F13B61">
      <w:r w:rsidRPr="009A3D37">
        <w:rPr>
          <w:b/>
          <w:bCs/>
        </w:rPr>
        <w:t xml:space="preserve">The Specific Consultation for Pool-in-Wharfedale Neighbourhood Plan will run for two weeks from Monday, 13 </w:t>
      </w:r>
      <w:r w:rsidR="00B07B06">
        <w:rPr>
          <w:b/>
          <w:bCs/>
        </w:rPr>
        <w:t xml:space="preserve">January </w:t>
      </w:r>
      <w:r w:rsidRPr="009A3D37">
        <w:rPr>
          <w:b/>
          <w:bCs/>
        </w:rPr>
        <w:t>to Monday</w:t>
      </w:r>
      <w:r w:rsidR="00B07B06">
        <w:rPr>
          <w:b/>
          <w:bCs/>
        </w:rPr>
        <w:t xml:space="preserve"> 10 February </w:t>
      </w:r>
      <w:r w:rsidRPr="009A3D37">
        <w:rPr>
          <w:b/>
          <w:bCs/>
        </w:rPr>
        <w:t>2025 (closing 5pm)</w:t>
      </w:r>
      <w:r>
        <w:t xml:space="preserve">. Please note that the consultation is only needed for the specific points, no other points will be open for consultation.  </w:t>
      </w:r>
    </w:p>
    <w:p w14:paraId="61E83AA5" w14:textId="2D3160BF" w:rsidR="00F13B61" w:rsidRPr="009A3D37" w:rsidRDefault="00F13B61" w:rsidP="00F13B61">
      <w:pPr>
        <w:rPr>
          <w:b/>
          <w:bCs/>
        </w:rPr>
      </w:pPr>
      <w:r>
        <w:t xml:space="preserve">A drop-in event will be held on </w:t>
      </w:r>
      <w:r w:rsidRPr="009A3D37">
        <w:rPr>
          <w:b/>
          <w:bCs/>
        </w:rPr>
        <w:t>Saturday 1</w:t>
      </w:r>
      <w:r w:rsidR="00DE76D8">
        <w:rPr>
          <w:b/>
          <w:bCs/>
        </w:rPr>
        <w:t>8</w:t>
      </w:r>
      <w:r w:rsidRPr="009A3D37">
        <w:rPr>
          <w:b/>
          <w:bCs/>
        </w:rPr>
        <w:t xml:space="preserve"> January 2025 from 11 to 1pm in Pool Village Hall (Arthington Lane) </w:t>
      </w:r>
      <w:r>
        <w:t>at which hard copies of the Specific Consultation will be available.</w:t>
      </w:r>
    </w:p>
    <w:p w14:paraId="0B1F34B7" w14:textId="56715451" w:rsidR="00F13B61" w:rsidRPr="003C672C" w:rsidRDefault="00F13B61" w:rsidP="00F13B61">
      <w:r w:rsidRPr="009A3D37">
        <w:rPr>
          <w:b/>
          <w:bCs/>
        </w:rPr>
        <w:t>How to make representations</w:t>
      </w:r>
    </w:p>
    <w:p w14:paraId="4736126B" w14:textId="2D84CCCE" w:rsidR="00F13B61" w:rsidRPr="003C672C" w:rsidRDefault="00F13B61" w:rsidP="00F13B61">
      <w:r w:rsidRPr="003C672C">
        <w:t xml:space="preserve">We strongly encourage those making representations to use </w:t>
      </w:r>
      <w:r w:rsidRPr="00926BED">
        <w:t>the </w:t>
      </w:r>
      <w:hyperlink r:id="rId9" w:history="1">
        <w:r w:rsidRPr="00926BED">
          <w:rPr>
            <w:rStyle w:val="Hyperlink"/>
            <w:b/>
            <w:bCs/>
          </w:rPr>
          <w:t>online survey</w:t>
        </w:r>
        <w:r w:rsidRPr="00926BED">
          <w:rPr>
            <w:rStyle w:val="Hyperlink"/>
          </w:rPr>
          <w:t> </w:t>
        </w:r>
      </w:hyperlink>
      <w:r w:rsidRPr="00926BED">
        <w:t>or</w:t>
      </w:r>
      <w:r w:rsidRPr="003C672C">
        <w:t xml:space="preserve"> send representations via email to </w:t>
      </w:r>
      <w:hyperlink r:id="rId10" w:history="1">
        <w:r w:rsidRPr="009A3D37">
          <w:rPr>
            <w:rStyle w:val="Hyperlink"/>
            <w:b/>
            <w:bCs/>
          </w:rPr>
          <w:t>npsupport@leeds.gov.uk</w:t>
        </w:r>
      </w:hyperlink>
      <w:r w:rsidRPr="003C672C">
        <w:t>.</w:t>
      </w:r>
      <w:r w:rsidR="00D53062">
        <w:t xml:space="preserve"> </w:t>
      </w:r>
      <w:r w:rsidRPr="003C672C">
        <w:t xml:space="preserve">Please ensure representations are submitted by </w:t>
      </w:r>
      <w:r w:rsidR="005920EB">
        <w:t xml:space="preserve">10 February </w:t>
      </w:r>
      <w:r w:rsidRPr="003C672C">
        <w:t>202</w:t>
      </w:r>
      <w:r>
        <w:t>5</w:t>
      </w:r>
      <w:r w:rsidRPr="003C672C">
        <w:t xml:space="preserve"> (5pm).</w:t>
      </w:r>
    </w:p>
    <w:p w14:paraId="006D66B8" w14:textId="77777777" w:rsidR="00F13B61" w:rsidRPr="003C672C" w:rsidRDefault="00F13B61" w:rsidP="00F13B61">
      <w:r>
        <w:lastRenderedPageBreak/>
        <w:t>H</w:t>
      </w:r>
      <w:r w:rsidRPr="003C672C">
        <w:t xml:space="preserve">ard copies of the </w:t>
      </w:r>
      <w:r>
        <w:t xml:space="preserve">Specific Consultation </w:t>
      </w:r>
      <w:r w:rsidRPr="003C672C">
        <w:t>are also available at the following locations (please check websites for opening hours):</w:t>
      </w:r>
    </w:p>
    <w:p w14:paraId="000A5E24" w14:textId="77777777" w:rsidR="00F13B61" w:rsidRPr="003C672C" w:rsidRDefault="00F13B61" w:rsidP="00F13B61">
      <w:hyperlink r:id="rId11" w:history="1">
        <w:r w:rsidRPr="003C672C">
          <w:rPr>
            <w:rStyle w:val="Hyperlink"/>
            <w:b/>
            <w:bCs/>
            <w:i/>
            <w:iCs/>
          </w:rPr>
          <w:t>Pool-In-Wharfedale Post Office</w:t>
        </w:r>
      </w:hyperlink>
      <w:r w:rsidRPr="003C672C">
        <w:rPr>
          <w:i/>
          <w:iCs/>
        </w:rPr>
        <w:t>, Main Street, Pool-In-Wharfedale, Otley, LS21 1LH</w:t>
      </w:r>
    </w:p>
    <w:p w14:paraId="28CA2E86" w14:textId="77777777" w:rsidR="00F13B61" w:rsidRPr="003C672C" w:rsidRDefault="00F13B61" w:rsidP="00F13B61">
      <w:hyperlink r:id="rId12" w:history="1">
        <w:r w:rsidRPr="003C672C">
          <w:rPr>
            <w:rStyle w:val="Hyperlink"/>
            <w:b/>
            <w:bCs/>
            <w:i/>
            <w:iCs/>
          </w:rPr>
          <w:t>Leeds City Council Merrion House</w:t>
        </w:r>
      </w:hyperlink>
      <w:r w:rsidRPr="003C672C">
        <w:rPr>
          <w:i/>
          <w:iCs/>
        </w:rPr>
        <w:t>, Woodhouse Lane, Leeds, LS2 8LX</w:t>
      </w:r>
    </w:p>
    <w:p w14:paraId="6CE8F7F0" w14:textId="77777777" w:rsidR="00F13B61" w:rsidRDefault="00F13B61" w:rsidP="007F29C0">
      <w:pPr>
        <w:spacing w:after="0" w:line="276" w:lineRule="auto"/>
      </w:pPr>
    </w:p>
    <w:p w14:paraId="20B92B48" w14:textId="35F89DD1" w:rsidR="00A6002B" w:rsidRDefault="00A6002B"/>
    <w:sectPr w:rsidR="00A6002B" w:rsidSect="00A600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E30AE"/>
    <w:multiLevelType w:val="multilevel"/>
    <w:tmpl w:val="2C2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7717D"/>
    <w:multiLevelType w:val="multilevel"/>
    <w:tmpl w:val="2C228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7547D5"/>
    <w:multiLevelType w:val="hybridMultilevel"/>
    <w:tmpl w:val="F7DA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155DA"/>
    <w:multiLevelType w:val="hybridMultilevel"/>
    <w:tmpl w:val="8702D3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BF7A8F"/>
    <w:multiLevelType w:val="multilevel"/>
    <w:tmpl w:val="2C2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A727C"/>
    <w:multiLevelType w:val="multilevel"/>
    <w:tmpl w:val="2C2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210FA"/>
    <w:multiLevelType w:val="multilevel"/>
    <w:tmpl w:val="2C2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011721">
    <w:abstractNumId w:val="1"/>
  </w:num>
  <w:num w:numId="2" w16cid:durableId="557470528">
    <w:abstractNumId w:val="4"/>
  </w:num>
  <w:num w:numId="3" w16cid:durableId="925579382">
    <w:abstractNumId w:val="5"/>
  </w:num>
  <w:num w:numId="4" w16cid:durableId="754130448">
    <w:abstractNumId w:val="0"/>
  </w:num>
  <w:num w:numId="5" w16cid:durableId="249244126">
    <w:abstractNumId w:val="6"/>
  </w:num>
  <w:num w:numId="6" w16cid:durableId="1069032544">
    <w:abstractNumId w:val="3"/>
  </w:num>
  <w:num w:numId="7" w16cid:durableId="123597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C4"/>
    <w:rsid w:val="00031C9C"/>
    <w:rsid w:val="0005260A"/>
    <w:rsid w:val="00107296"/>
    <w:rsid w:val="00133DCE"/>
    <w:rsid w:val="00187F09"/>
    <w:rsid w:val="002076A1"/>
    <w:rsid w:val="0030244B"/>
    <w:rsid w:val="00331530"/>
    <w:rsid w:val="003A6CB7"/>
    <w:rsid w:val="003B4ABE"/>
    <w:rsid w:val="00484724"/>
    <w:rsid w:val="004A0842"/>
    <w:rsid w:val="004C31BF"/>
    <w:rsid w:val="005041D9"/>
    <w:rsid w:val="0051007B"/>
    <w:rsid w:val="005920EB"/>
    <w:rsid w:val="005C3C7A"/>
    <w:rsid w:val="005F3B15"/>
    <w:rsid w:val="006003C4"/>
    <w:rsid w:val="007459AB"/>
    <w:rsid w:val="00745D52"/>
    <w:rsid w:val="00762BA2"/>
    <w:rsid w:val="007D3BFC"/>
    <w:rsid w:val="007F2577"/>
    <w:rsid w:val="007F29C0"/>
    <w:rsid w:val="0083778E"/>
    <w:rsid w:val="008A483A"/>
    <w:rsid w:val="008B7E8B"/>
    <w:rsid w:val="00926BED"/>
    <w:rsid w:val="009410CF"/>
    <w:rsid w:val="00954CC2"/>
    <w:rsid w:val="0099221E"/>
    <w:rsid w:val="00A417A6"/>
    <w:rsid w:val="00A6002B"/>
    <w:rsid w:val="00AA6D98"/>
    <w:rsid w:val="00AD5732"/>
    <w:rsid w:val="00B07B06"/>
    <w:rsid w:val="00B218B2"/>
    <w:rsid w:val="00C0553F"/>
    <w:rsid w:val="00CA1C74"/>
    <w:rsid w:val="00CC3049"/>
    <w:rsid w:val="00D53062"/>
    <w:rsid w:val="00DC60C0"/>
    <w:rsid w:val="00DE76D8"/>
    <w:rsid w:val="00E90472"/>
    <w:rsid w:val="00EA4876"/>
    <w:rsid w:val="00F13B61"/>
    <w:rsid w:val="00F84F0C"/>
    <w:rsid w:val="00FA375A"/>
    <w:rsid w:val="00FB35CC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B0E2"/>
  <w15:chartTrackingRefBased/>
  <w15:docId w15:val="{411A8853-E1E2-442F-8DE4-8CDCA11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3C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Revision">
    <w:name w:val="Revision"/>
    <w:hidden/>
    <w:uiPriority w:val="99"/>
    <w:semiHidden/>
    <w:rsid w:val="00CC30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5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3B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B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B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s.leeds.gov.uk/s/PIWReg17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eds.gov.uk/community-hubs/city-cent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stoffice.co.uk/branch-finder/2973235/pool-in-wharfedale" TargetMode="External"/><Relationship Id="rId5" Type="http://schemas.openxmlformats.org/officeDocument/2006/relationships/styles" Target="styles.xml"/><Relationship Id="rId10" Type="http://schemas.openxmlformats.org/officeDocument/2006/relationships/hyperlink" Target="mailto:npsupport@leeds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rveys.leeds.gov.uk/s/PIWReg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BC386561A814A9D3284A9221A5453" ma:contentTypeVersion="19" ma:contentTypeDescription="Create a new document." ma:contentTypeScope="" ma:versionID="70d720fdb515498b4e12dc4ada442b5e">
  <xsd:schema xmlns:xsd="http://www.w3.org/2001/XMLSchema" xmlns:xs="http://www.w3.org/2001/XMLSchema" xmlns:p="http://schemas.microsoft.com/office/2006/metadata/properties" xmlns:ns2="ac5c2849-74a1-46d7-ad44-587ab7d0a8b9" xmlns:ns3="c0d7ecca-40ba-43f3-a9ce-397dbc5a5db5" targetNamespace="http://schemas.microsoft.com/office/2006/metadata/properties" ma:root="true" ma:fieldsID="72df4d90882c97ddb55fae104b134384" ns2:_="" ns3:_="">
    <xsd:import namespace="ac5c2849-74a1-46d7-ad44-587ab7d0a8b9"/>
    <xsd:import namespace="c0d7ecca-40ba-43f3-a9ce-397dbc5a5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8d6709-6a2e-464f-82c5-d07001e813bb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ecca-40ba-43f3-a9ce-397dbc5a5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7ecca-40ba-43f3-a9ce-397dbc5a5db5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A1C4F154-FF4D-4452-84CA-DEB40501A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FECA3-D496-40F4-AEE4-40A8DD5A7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c0d7ecca-40ba-43f3-a9ce-397dbc5a5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90DD4-5C6F-490E-B102-17328363E5AC}">
  <ds:schemaRefs>
    <ds:schemaRef ds:uri="http://schemas.microsoft.com/office/2006/metadata/properties"/>
    <ds:schemaRef ds:uri="http://schemas.microsoft.com/office/infopath/2007/PartnerControls"/>
    <ds:schemaRef ds:uri="c0d7ecca-40ba-43f3-a9ce-397dbc5a5db5"/>
    <ds:schemaRef ds:uri="ac5c2849-74a1-46d7-ad44-587ab7d0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Ruppertsberg</dc:creator>
  <cp:keywords/>
  <dc:description/>
  <cp:lastModifiedBy>John Ryan</cp:lastModifiedBy>
  <cp:revision>2</cp:revision>
  <dcterms:created xsi:type="dcterms:W3CDTF">2025-01-11T16:22:00Z</dcterms:created>
  <dcterms:modified xsi:type="dcterms:W3CDTF">2025-01-11T16:22:00Z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0x010100DA9BC386561A814A9D3284A9221A5453</vt:lpwstr>
  </property>
  <property fmtid="{D5CDD505-2E9C-101B-9397-08002B2CF9AE}" pid="3" name="MediaServiceImageTags">
    <vt:lpwstr/>
  </property>
</Properties>
</file>